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04" w:rsidRPr="00BE4E04" w:rsidRDefault="00BE4E04" w:rsidP="00BE4E04">
      <w:pPr>
        <w:pStyle w:val="a3"/>
        <w:rPr>
          <w:rFonts w:ascii="Arial" w:hAnsi="Arial" w:cs="Arial"/>
          <w:b/>
          <w:bCs/>
          <w:color w:val="000000"/>
          <w:sz w:val="32"/>
          <w:szCs w:val="32"/>
          <w:u w:val="single"/>
        </w:rPr>
      </w:pPr>
      <w:bookmarkStart w:id="0" w:name="_GoBack"/>
      <w:r w:rsidRPr="00BE4E04">
        <w:rPr>
          <w:b/>
          <w:bCs/>
          <w:sz w:val="32"/>
          <w:szCs w:val="32"/>
        </w:rPr>
        <w:t>Способы и мероприятия по защите населения в ЧС. Осуществление защиты населения в ЧС</w:t>
      </w:r>
      <w:r w:rsidRPr="00BE4E0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</w:p>
    <w:bookmarkEnd w:id="0"/>
    <w:p w:rsidR="00BE4E04" w:rsidRDefault="00BE4E04" w:rsidP="00BE4E04">
      <w:pPr>
        <w:pStyle w:val="a3"/>
        <w:rPr>
          <w:color w:val="000000"/>
          <w:sz w:val="20"/>
          <w:szCs w:val="20"/>
          <w:shd w:val="clear" w:color="auto" w:fill="FFFFFF"/>
        </w:rPr>
      </w:pPr>
      <w:r w:rsidRPr="00BE4E04">
        <w:rPr>
          <w:color w:val="000000"/>
          <w:sz w:val="20"/>
          <w:szCs w:val="20"/>
          <w:shd w:val="clear" w:color="auto" w:fill="FFFFFF"/>
        </w:rPr>
        <w:t>В обычных условиях жизнедеятельности граждане самостоятельно обеспечивают свою безопасность. Но в чрезвычайных ситуациях (ЧС) эта ответственность перекладывается на структуры гражданской обороны, которые также могут подключать к защите и другие ведомства в зависимости от конкретных задач. Так или иначе, порядок действий базируется на основных способах защиты населения, затрагивающих самые разные аспекты поддержания достаточного уровня безопасности.</w:t>
      </w:r>
    </w:p>
    <w:p w:rsidR="00BE4E04" w:rsidRPr="00BE4E04" w:rsidRDefault="00BE4E04" w:rsidP="00BE4E04">
      <w:pPr>
        <w:pStyle w:val="a3"/>
        <w:rPr>
          <w:b/>
          <w:color w:val="000000"/>
          <w:sz w:val="20"/>
          <w:szCs w:val="20"/>
        </w:rPr>
      </w:pPr>
      <w:r w:rsidRPr="00BE4E04">
        <w:rPr>
          <w:b/>
          <w:color w:val="000000"/>
          <w:sz w:val="20"/>
          <w:szCs w:val="20"/>
        </w:rPr>
        <w:t>Принципы:</w:t>
      </w:r>
    </w:p>
    <w:p w:rsidR="00BE4E04" w:rsidRPr="00BE4E04" w:rsidRDefault="00BE4E04" w:rsidP="00BE4E04">
      <w:pPr>
        <w:pStyle w:val="a3"/>
        <w:numPr>
          <w:ilvl w:val="0"/>
          <w:numId w:val="1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Защите от ЧС подлежит все население РФ</w:t>
      </w:r>
    </w:p>
    <w:p w:rsidR="00BE4E04" w:rsidRPr="00BE4E04" w:rsidRDefault="00BE4E04" w:rsidP="00BE4E04">
      <w:pPr>
        <w:pStyle w:val="a3"/>
        <w:numPr>
          <w:ilvl w:val="0"/>
          <w:numId w:val="1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Мероприятия по подготовке защиты населения проводятся заблаговременно по территориально-производственному принципу</w:t>
      </w:r>
    </w:p>
    <w:p w:rsidR="00BE4E04" w:rsidRPr="00BE4E04" w:rsidRDefault="00BE4E04" w:rsidP="00BE4E04">
      <w:pPr>
        <w:pStyle w:val="a3"/>
        <w:numPr>
          <w:ilvl w:val="0"/>
          <w:numId w:val="1"/>
        </w:numPr>
        <w:rPr>
          <w:color w:val="000000"/>
          <w:sz w:val="20"/>
          <w:szCs w:val="20"/>
        </w:rPr>
      </w:pPr>
      <w:proofErr w:type="spellStart"/>
      <w:r w:rsidRPr="00BE4E04">
        <w:rPr>
          <w:color w:val="000000"/>
          <w:sz w:val="20"/>
          <w:szCs w:val="20"/>
        </w:rPr>
        <w:t>Меорприятия</w:t>
      </w:r>
      <w:proofErr w:type="spellEnd"/>
      <w:r w:rsidRPr="00BE4E04">
        <w:rPr>
          <w:color w:val="000000"/>
          <w:sz w:val="20"/>
          <w:szCs w:val="20"/>
        </w:rPr>
        <w:t xml:space="preserve"> по защите населения планируются и осуществляются с учетом местного значения.</w:t>
      </w:r>
    </w:p>
    <w:p w:rsidR="00BE4E04" w:rsidRPr="00BE4E04" w:rsidRDefault="00BE4E04" w:rsidP="00BE4E04">
      <w:pPr>
        <w:pStyle w:val="a3"/>
        <w:numPr>
          <w:ilvl w:val="0"/>
          <w:numId w:val="1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 xml:space="preserve">Объемы, содержание и сроки проведения мероприятий определяется исходя из принципа разумной </w:t>
      </w:r>
      <w:proofErr w:type="spellStart"/>
      <w:r w:rsidRPr="00BE4E04">
        <w:rPr>
          <w:color w:val="000000"/>
          <w:sz w:val="20"/>
          <w:szCs w:val="20"/>
        </w:rPr>
        <w:t>достаточности</w:t>
      </w:r>
      <w:proofErr w:type="gramStart"/>
      <w:r w:rsidRPr="00BE4E04">
        <w:rPr>
          <w:color w:val="000000"/>
          <w:sz w:val="20"/>
          <w:szCs w:val="20"/>
        </w:rPr>
        <w:t>,с</w:t>
      </w:r>
      <w:proofErr w:type="gramEnd"/>
      <w:r w:rsidRPr="00BE4E04">
        <w:rPr>
          <w:color w:val="000000"/>
          <w:sz w:val="20"/>
          <w:szCs w:val="20"/>
        </w:rPr>
        <w:t>тепени</w:t>
      </w:r>
      <w:proofErr w:type="spellEnd"/>
      <w:r w:rsidRPr="00BE4E04">
        <w:rPr>
          <w:color w:val="000000"/>
          <w:sz w:val="20"/>
          <w:szCs w:val="20"/>
        </w:rPr>
        <w:t xml:space="preserve"> потенциальной опасности, а также состояния </w:t>
      </w:r>
      <w:proofErr w:type="spellStart"/>
      <w:r w:rsidRPr="00BE4E04">
        <w:rPr>
          <w:color w:val="000000"/>
          <w:sz w:val="20"/>
          <w:szCs w:val="20"/>
        </w:rPr>
        <w:t>оснощения</w:t>
      </w:r>
      <w:proofErr w:type="spellEnd"/>
      <w:r w:rsidRPr="00BE4E04">
        <w:rPr>
          <w:color w:val="000000"/>
          <w:sz w:val="20"/>
          <w:szCs w:val="20"/>
        </w:rPr>
        <w:t xml:space="preserve"> спасательных служб.</w:t>
      </w:r>
    </w:p>
    <w:p w:rsidR="00BE4E04" w:rsidRPr="00BE4E04" w:rsidRDefault="00BE4E04" w:rsidP="00BE4E04">
      <w:pPr>
        <w:pStyle w:val="a3"/>
        <w:numPr>
          <w:ilvl w:val="0"/>
          <w:numId w:val="1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В целях рационализации расходов ресурсов используются имеющиеся и создаваемые здания, сооружения, а также технические средства.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i/>
          <w:iCs/>
          <w:color w:val="000000"/>
          <w:sz w:val="20"/>
          <w:szCs w:val="20"/>
        </w:rPr>
        <w:t>Основными мероприятиями по защите населения являются: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оповещение населения об опасности, информирование его о порядке действий в сложившихся чрезвычайных условиях;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эвакуация и рассредоточение;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инженерная защита населения и территорий;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использование средств индивидуальной защиты;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медицинская защита;</w:t>
      </w:r>
    </w:p>
    <w:p w:rsidR="00BE4E04" w:rsidRPr="00BE4E04" w:rsidRDefault="00BE4E04" w:rsidP="00BE4E04">
      <w:pPr>
        <w:pStyle w:val="a3"/>
        <w:numPr>
          <w:ilvl w:val="0"/>
          <w:numId w:val="2"/>
        </w:numPr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подготовка населения в области гражданской обороны и защиты от чрезвычайных ситуаций.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Оповещение населения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Успешно развивается система оповещения населения. По всей России создаются и устанавливаются </w:t>
      </w:r>
      <w:r w:rsidRPr="00BE4E04">
        <w:rPr>
          <w:color w:val="000000"/>
          <w:sz w:val="20"/>
          <w:szCs w:val="20"/>
          <w:u w:val="single"/>
        </w:rPr>
        <w:t>терминалы Общероссийской комплексной системы информирования и оповещения населения (ОКСИОН).</w:t>
      </w:r>
      <w:r w:rsidRPr="00BE4E04">
        <w:rPr>
          <w:color w:val="000000"/>
          <w:sz w:val="20"/>
          <w:szCs w:val="20"/>
        </w:rPr>
        <w:t> Эта система представляет собой сеть информационных центров, светодиодных экранов, плазменных панелей и устройств типа «бегущая строка». Они устанавливаются в местах массового скопления людей на улицах и пунктах информирования и оповещения населения в местах массового пребывания людей, таких как торговые комплексы, стадионы, учебные заведения, дворцы спорта и другие. ОКСИОН успешно используется в мирное время для обучения населения различным правилам безопасности.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Оповестить население – значит своевременно предупредить его о надвигающейся опасности и создавшейся обстановке, а также проинформировать о порядке поведения в этих условиях.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В Единой государственной системе предупреждения и ликвидации чрезвычайных ситуаций порядок оповещения населения предусматривает сначала, при любом характере опасности, включение электрических сирен, прерывистый (завывающий) звук которых означает единый сигнал опасности –</w:t>
      </w:r>
      <w:r w:rsidRPr="00BE4E04">
        <w:rPr>
          <w:i/>
          <w:iCs/>
          <w:color w:val="000000"/>
          <w:sz w:val="20"/>
          <w:szCs w:val="20"/>
        </w:rPr>
        <w:t> “</w:t>
      </w:r>
      <w:r w:rsidRPr="00BE4E04">
        <w:rPr>
          <w:b/>
          <w:bCs/>
          <w:i/>
          <w:iCs/>
          <w:color w:val="000000"/>
          <w:sz w:val="20"/>
          <w:szCs w:val="20"/>
        </w:rPr>
        <w:t>Внимание всем</w:t>
      </w:r>
      <w:r w:rsidRPr="00BE4E04">
        <w:rPr>
          <w:i/>
          <w:iCs/>
          <w:color w:val="000000"/>
          <w:sz w:val="20"/>
          <w:szCs w:val="20"/>
        </w:rPr>
        <w:t>!”.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Основным средством является электрическая сирена</w:t>
      </w:r>
      <w:proofErr w:type="gramStart"/>
      <w:r w:rsidRPr="00BE4E04">
        <w:rPr>
          <w:color w:val="000000"/>
          <w:sz w:val="20"/>
          <w:szCs w:val="20"/>
        </w:rPr>
        <w:t>.(</w:t>
      </w:r>
      <w:proofErr w:type="spellStart"/>
      <w:proofErr w:type="gramEnd"/>
      <w:r w:rsidRPr="00BE4E04">
        <w:rPr>
          <w:color w:val="000000"/>
          <w:sz w:val="20"/>
          <w:szCs w:val="20"/>
        </w:rPr>
        <w:t>звукопокрытие</w:t>
      </w:r>
      <w:proofErr w:type="spellEnd"/>
      <w:r w:rsidRPr="00BE4E04">
        <w:rPr>
          <w:color w:val="000000"/>
          <w:sz w:val="20"/>
          <w:szCs w:val="20"/>
        </w:rPr>
        <w:t xml:space="preserve"> 300-400 м).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Другим эффективным элементом систем оповещения населения служит сеть уличных громкоговорителей(40-50 м).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Эвакуация и рассредоточение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color w:val="000000"/>
          <w:sz w:val="20"/>
          <w:szCs w:val="20"/>
        </w:rPr>
        <w:lastRenderedPageBreak/>
        <w:t>Эвакуация населения</w:t>
      </w:r>
      <w:r w:rsidRPr="00BE4E04">
        <w:rPr>
          <w:color w:val="000000"/>
          <w:sz w:val="20"/>
          <w:szCs w:val="20"/>
        </w:rPr>
        <w:t> – комплекс мероприятий по организованному вывозу (выводу) людей из зон прогнозируемых или возникших ЧС и временному размещению эвакуируемых в безопасных районах, заранее подготовленных для жизнеобеспечения.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Эвакуация относится к основным способам защиты населения от чрезвычайных ситуаций, а в отдельных ситуациях (катастрофическое затопление, радиоактивное загрязнение местности) этот способ защиты является наиболее эффективным.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color w:val="000000"/>
          <w:sz w:val="20"/>
          <w:szCs w:val="20"/>
          <w:u w:val="single"/>
        </w:rPr>
        <w:t>Виды эвакуации могут классифицироваться по разным признакам: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- </w:t>
      </w:r>
      <w:r w:rsidRPr="00BE4E04">
        <w:rPr>
          <w:b/>
          <w:bCs/>
          <w:i/>
          <w:iCs/>
          <w:color w:val="000000"/>
          <w:sz w:val="20"/>
          <w:szCs w:val="20"/>
        </w:rPr>
        <w:t>видам опасности</w:t>
      </w:r>
      <w:r w:rsidRPr="00BE4E04">
        <w:rPr>
          <w:color w:val="000000"/>
          <w:sz w:val="20"/>
          <w:szCs w:val="20"/>
        </w:rPr>
        <w:t> – эвакуация из зон возможного и реального химического, радиоактивного, биологического заражения (загрязнения), возможных сильных разрушений, возможного катастрофического затопления и других;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- </w:t>
      </w:r>
      <w:r w:rsidRPr="00BE4E04">
        <w:rPr>
          <w:b/>
          <w:bCs/>
          <w:i/>
          <w:iCs/>
          <w:color w:val="000000"/>
          <w:sz w:val="20"/>
          <w:szCs w:val="20"/>
        </w:rPr>
        <w:t>способам эвакуации</w:t>
      </w:r>
      <w:r w:rsidRPr="00BE4E04">
        <w:rPr>
          <w:b/>
          <w:bCs/>
          <w:color w:val="000000"/>
          <w:sz w:val="20"/>
          <w:szCs w:val="20"/>
        </w:rPr>
        <w:t> </w:t>
      </w:r>
      <w:r w:rsidRPr="00BE4E04">
        <w:rPr>
          <w:color w:val="000000"/>
          <w:sz w:val="20"/>
          <w:szCs w:val="20"/>
        </w:rPr>
        <w:t>– различными видами транспорта, пешим порядком,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proofErr w:type="gramStart"/>
      <w:r w:rsidRPr="00BE4E04">
        <w:rPr>
          <w:color w:val="000000"/>
          <w:sz w:val="20"/>
          <w:szCs w:val="20"/>
        </w:rPr>
        <w:t>- </w:t>
      </w:r>
      <w:r w:rsidRPr="00BE4E04">
        <w:rPr>
          <w:b/>
          <w:bCs/>
          <w:i/>
          <w:iCs/>
          <w:color w:val="000000"/>
          <w:sz w:val="20"/>
          <w:szCs w:val="20"/>
        </w:rPr>
        <w:t>удаленности</w:t>
      </w:r>
      <w:r w:rsidRPr="00BE4E04">
        <w:rPr>
          <w:b/>
          <w:bCs/>
          <w:color w:val="000000"/>
          <w:sz w:val="20"/>
          <w:szCs w:val="20"/>
        </w:rPr>
        <w:t> </w:t>
      </w:r>
      <w:r w:rsidRPr="00BE4E04">
        <w:rPr>
          <w:color w:val="000000"/>
          <w:sz w:val="20"/>
          <w:szCs w:val="20"/>
        </w:rPr>
        <w:t>– локальная (в пределах города, населенного пункта, района); местная (в границах субъекта Российской Федерации, муниципального образования); региональная (в границах федерального округа); государственная (в пределах Российской Федерации);</w:t>
      </w:r>
      <w:proofErr w:type="gramEnd"/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- </w:t>
      </w:r>
      <w:r w:rsidRPr="00BE4E04">
        <w:rPr>
          <w:b/>
          <w:bCs/>
          <w:i/>
          <w:iCs/>
          <w:color w:val="000000"/>
          <w:sz w:val="20"/>
          <w:szCs w:val="20"/>
        </w:rPr>
        <w:t>временным показателям</w:t>
      </w:r>
      <w:r w:rsidRPr="00BE4E04">
        <w:rPr>
          <w:color w:val="000000"/>
          <w:sz w:val="20"/>
          <w:szCs w:val="20"/>
        </w:rPr>
        <w:t xml:space="preserve"> – </w:t>
      </w:r>
      <w:proofErr w:type="gramStart"/>
      <w:r w:rsidRPr="00BE4E04">
        <w:rPr>
          <w:color w:val="000000"/>
          <w:sz w:val="20"/>
          <w:szCs w:val="20"/>
        </w:rPr>
        <w:t>временная</w:t>
      </w:r>
      <w:proofErr w:type="gramEnd"/>
      <w:r w:rsidRPr="00BE4E04">
        <w:rPr>
          <w:color w:val="000000"/>
          <w:sz w:val="20"/>
          <w:szCs w:val="20"/>
        </w:rPr>
        <w:t xml:space="preserve"> (с возвращением на постоянное местожительство в течение нескольких суток); среднесрочная (до 1 месяца); продолжительная (более 1 месяца).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Заблаговременная эвакуация населения опасных районов проводится в случае краткосрочного прогноза, возможности возникновения аварии на потенциально опасных объектах или стихийного бедствия.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Экстренная эвакуация населения из опасного района – при возникновении чрезвычайной ситуации.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Инженерная защита населения и территорий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Защитное сооружение</w:t>
      </w:r>
      <w:r w:rsidRPr="00BE4E04">
        <w:rPr>
          <w:color w:val="000000"/>
          <w:sz w:val="20"/>
          <w:szCs w:val="20"/>
        </w:rPr>
        <w:t> – это инженерное сооружение, предназначенное для укрытия людей, техники и имущества от опасностей, возникающих в результате аварий и катастроф на потенциально опасных объектах, опасных природных явлений в районах размещения этих объектов, а также от воздействия современных средств поражения.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 xml:space="preserve">Защитные сооружения классифицируются </w:t>
      </w:r>
      <w:proofErr w:type="gramStart"/>
      <w:r w:rsidRPr="00BE4E04">
        <w:rPr>
          <w:color w:val="000000"/>
          <w:sz w:val="20"/>
          <w:szCs w:val="20"/>
        </w:rPr>
        <w:t>по</w:t>
      </w:r>
      <w:proofErr w:type="gramEnd"/>
      <w:r w:rsidRPr="00BE4E04">
        <w:rPr>
          <w:color w:val="000000"/>
          <w:sz w:val="20"/>
          <w:szCs w:val="20"/>
        </w:rPr>
        <w:t>:</w:t>
      </w:r>
    </w:p>
    <w:p w:rsidR="00BE4E04" w:rsidRPr="00BE4E04" w:rsidRDefault="00BE4E04" w:rsidP="00BE4E04">
      <w:pPr>
        <w:pStyle w:val="a3"/>
        <w:numPr>
          <w:ilvl w:val="0"/>
          <w:numId w:val="3"/>
        </w:numPr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назначению</w:t>
      </w:r>
      <w:r w:rsidRPr="00BE4E04">
        <w:rPr>
          <w:i/>
          <w:iCs/>
          <w:color w:val="000000"/>
          <w:sz w:val="20"/>
          <w:szCs w:val="20"/>
        </w:rPr>
        <w:t> </w:t>
      </w:r>
      <w:r w:rsidRPr="00BE4E04">
        <w:rPr>
          <w:color w:val="000000"/>
          <w:sz w:val="20"/>
          <w:szCs w:val="20"/>
        </w:rPr>
        <w:t>– для укрытия техники и имущества; для защиты людей (убежища, противорадиационные укрытия, простейшие укрытия);</w:t>
      </w:r>
    </w:p>
    <w:p w:rsidR="00BE4E04" w:rsidRPr="00BE4E04" w:rsidRDefault="00BE4E04" w:rsidP="00BE4E04">
      <w:pPr>
        <w:pStyle w:val="a3"/>
        <w:numPr>
          <w:ilvl w:val="0"/>
          <w:numId w:val="3"/>
        </w:numPr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конструкции</w:t>
      </w:r>
      <w:r w:rsidRPr="00BE4E04">
        <w:rPr>
          <w:b/>
          <w:bCs/>
          <w:color w:val="000000"/>
          <w:sz w:val="20"/>
          <w:szCs w:val="20"/>
        </w:rPr>
        <w:t> </w:t>
      </w:r>
      <w:r w:rsidRPr="00BE4E04">
        <w:rPr>
          <w:color w:val="000000"/>
          <w:sz w:val="20"/>
          <w:szCs w:val="20"/>
        </w:rPr>
        <w:t>– открытого типа (щели, траншеи); закрытого типа (убежища, противорадиационные укрытия).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Надежным способом защиты людей в чрезвычайных ситуациях мирного и военного времени являются убежища.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Убежища</w:t>
      </w:r>
      <w:r w:rsidRPr="00BE4E04">
        <w:rPr>
          <w:color w:val="000000"/>
          <w:sz w:val="20"/>
          <w:szCs w:val="20"/>
        </w:rPr>
        <w:t> – это защитные сооружения, в которых в течение определенного времени обеспечиваются условия для укрытия людей с целью защиты от воздействия современных средств поражения, поражающих факторов природных и техногенных катастроф.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В убежищах могут быть развернуты пункты жизнеобеспечения аварийно-спасательных формирований и населения: питания, обогрева, оказания медицинской помощи, сбора пострадавших и другие.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b/>
          <w:bCs/>
          <w:i/>
          <w:iCs/>
          <w:color w:val="000000"/>
          <w:sz w:val="20"/>
          <w:szCs w:val="20"/>
        </w:rPr>
        <w:t>Медицинская защита</w:t>
      </w:r>
    </w:p>
    <w:p w:rsidR="00BE4E04" w:rsidRPr="00BE4E04" w:rsidRDefault="00BE4E04" w:rsidP="00BE4E04">
      <w:pPr>
        <w:pStyle w:val="a3"/>
        <w:rPr>
          <w:color w:val="000000"/>
          <w:sz w:val="20"/>
          <w:szCs w:val="20"/>
        </w:rPr>
      </w:pPr>
      <w:r w:rsidRPr="00BE4E04">
        <w:rPr>
          <w:color w:val="000000"/>
          <w:sz w:val="20"/>
          <w:szCs w:val="20"/>
        </w:rPr>
        <w:t>Медицинские мероприятия по защите населения представляют собой комплекс мероприятий (организационных, лечебно-профилактических, санитарно-гигиенических и др.), направленных на предотвращение или ослабление поражающих воздействий чрезвычайных ситуаций на людей, оказание пострадавшим медицинской помощи, а также на обеспечение санитарно-эпидемиологического благополучия в районах чрезвычайных ситуаций и местах размещения эвакуированного населения.</w:t>
      </w:r>
    </w:p>
    <w:p w:rsidR="00575461" w:rsidRPr="00BE4E04" w:rsidRDefault="00BE4E04">
      <w:pPr>
        <w:rPr>
          <w:rFonts w:ascii="Times New Roman" w:hAnsi="Times New Roman" w:cs="Times New Roman"/>
          <w:sz w:val="20"/>
          <w:szCs w:val="20"/>
        </w:rPr>
      </w:pPr>
    </w:p>
    <w:sectPr w:rsidR="00575461" w:rsidRPr="00BE4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31FE6"/>
    <w:multiLevelType w:val="multilevel"/>
    <w:tmpl w:val="C4BC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4043E1"/>
    <w:multiLevelType w:val="multilevel"/>
    <w:tmpl w:val="8908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5910A7"/>
    <w:multiLevelType w:val="multilevel"/>
    <w:tmpl w:val="1500F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41"/>
    <w:rsid w:val="00A742D0"/>
    <w:rsid w:val="00BB6E41"/>
    <w:rsid w:val="00BE4E04"/>
    <w:rsid w:val="00E5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4E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4E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506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2020-03-20T07:56:00Z</dcterms:created>
  <dcterms:modified xsi:type="dcterms:W3CDTF">2020-03-20T07:56:00Z</dcterms:modified>
</cp:coreProperties>
</file>